
<file path=[Content_Types].xml><?xml version="1.0" encoding="utf-8"?>
<Types xmlns="http://schemas.openxmlformats.org/package/2006/content-types">
  <Default ContentType="application/xml" Extension="xml"/>
  <Default ContentType="image/png" Extension="png"/>
  <Default ContentType="image/jpeg" Extension="jpeg"/>
  <Default ContentType="image/gif" Extension="gif"/>
  <Default ContentType="application/vnd.openxmlformats-package.relationships+xml" Extension="rels"/>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word/document.xml" Type="http://schemas.openxmlformats.org/officeDocument/2006/relationships/officeDocument"/></Relationships>
</file>

<file path=word/document.xml><?xml version="1.0" encoding="utf-8"?>
<w:document xmlns:a="http://schemas.openxmlformats.org/drawingml/2006/main" xmlns:c="http://schemas.openxmlformats.org/drawingml/2006/chart" xmlns:v="urn:schemas-microsoft-com:vml" xmlns:lc="http://schemas.openxmlformats.org/drawingml/2006/lockedCanvas" xmlns:mc="http://schemas.openxmlformats.org/markup-compatibility/2006" xmlns:wne="http://schemas.microsoft.com/office/word/2006/wordml" xmlns:pic="http://schemas.openxmlformats.org/drawingml/2006/picture" xmlns:m="http://schemas.openxmlformats.org/officeDocument/2006/math" xmlns:o="urn:schemas-microsoft-com:office:office" xmlns:dgm="http://schemas.openxmlformats.org/drawingml/2006/diagram" xmlns:r="http://schemas.openxmlformats.org/officeDocument/2006/relationships" xmlns:w="http://schemas.openxmlformats.org/wordprocessingml/2006/main" xmlns:sl="http://schemas.openxmlformats.org/schemaLibrary/2006/main" xmlns:w10="urn:schemas-microsoft-com:office:word" xmlns:wp="http://schemas.openxmlformats.org/drawingml/2006/wordprocessingDrawing">
  <w:body>
    <w:p>
      <w:pPr>
        <w:jc w:val="right"/>
        <w:pStyle w:val="0"/>
        <w:spacing w:after="0" w:lineRule="auto" w:line="240.0"/>
        <w:rPr>
          <w:rFonts w:hAnsi="Times New Roman" w:ascii="Times New Roman"/>
          <w:sz w:val="24"/>
          <w:b w:val="1"/>
        </w:rPr>
      </w:pPr>
      <w:r>
        <w:rPr>
          <w:rFonts w:hAnsi="Times New Roman" w:ascii="Times New Roman"/>
          <w:sz w:val="24"/>
          <w:b w:val="1"/>
        </w:rPr>
        <w:t>УТВЕРЖДАЮ</w:t>
      </w:r>
    </w:p>
    <w:p>
      <w:pPr>
        <w:jc w:val="right"/>
        <w:pStyle w:val="0"/>
        <w:spacing w:after="0" w:lineRule="auto" w:line="240.0"/>
        <w:rPr>
          <w:rFonts w:hAnsi="Times New Roman" w:ascii="Times New Roman"/>
          <w:sz w:val="24"/>
        </w:rPr>
      </w:pPr>
      <w:r>
        <w:rPr>
          <w:rFonts w:hAnsi="Times New Roman" w:ascii="Times New Roman"/>
          <w:sz w:val="24"/>
        </w:rPr>
        <w:t xml:space="preserve">Директор ООО МКК «ГлавКредит-Урал»</w:t>
        <w:br/>
        <w:t xml:space="preserve">_______________ Косянчук А.Е.</w:t>
      </w:r>
    </w:p>
    <w:p>
      <w:pPr>
        <w:jc w:val="right"/>
        <w:pStyle w:val="0"/>
        <w:spacing w:after="0" w:lineRule="auto" w:line="240.0"/>
        <w:rPr>
          <w:rFonts w:hAnsi="Times New Roman" w:ascii="Times New Roman"/>
          <w:sz w:val="24"/>
        </w:rPr>
      </w:pPr>
      <w:r>
        <w:rPr>
          <w:rFonts w:hAnsi="Times New Roman" w:ascii="Times New Roman"/>
          <w:sz w:val="24"/>
        </w:rPr>
        <w:t>Приказ</w:t>
      </w:r>
      <w:r>
        <w:rPr>
          <w:rFonts w:hAnsi="Times New Roman" w:ascii="Times New Roman"/>
          <w:sz w:val="24"/>
        </w:rPr>
        <w:t xml:space="preserve"> </w:t>
      </w:r>
      <w:r>
        <w:rPr>
          <w:rFonts w:hAnsi="Times New Roman" w:ascii="Times New Roman"/>
          <w:sz w:val="24"/>
        </w:rPr>
        <w:t xml:space="preserve">№ 010-ОД от </w:t>
      </w:r>
      <w:r>
        <w:rPr>
          <w:rFonts w:hAnsi="Times New Roman" w:ascii="Times New Roman"/>
          <w:sz w:val="24"/>
        </w:rPr>
        <w:t xml:space="preserve">«15» июля 2016 г.</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36"/>
          <w:b w:val="1"/>
        </w:rPr>
      </w:pPr>
      <w:r>
        <w:rPr>
          <w:rFonts w:hAnsi="Times New Roman" w:ascii="Times New Roman"/>
          <w:sz w:val="36"/>
          <w:b w:val="1"/>
        </w:rPr>
        <w:t xml:space="preserve">Политика </w:t>
      </w:r>
    </w:p>
    <w:p>
      <w:pPr>
        <w:jc w:val="center"/>
        <w:pStyle w:val="0"/>
        <w:spacing w:after="0" w:lineRule="auto" w:line="240.0"/>
        <w:rPr>
          <w:rFonts w:hAnsi="Times New Roman" w:ascii="Times New Roman"/>
          <w:sz w:val="36"/>
          <w:b w:val="1"/>
        </w:rPr>
      </w:pPr>
      <w:r>
        <w:rPr>
          <w:rFonts w:hAnsi="Times New Roman" w:ascii="Times New Roman"/>
          <w:sz w:val="36"/>
          <w:b w:val="1"/>
        </w:rPr>
        <w:t xml:space="preserve">в отношении обработки и защиты персональных данных</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rPr>
      </w:pPr>
      <w:r>
        <w:rPr>
          <w:rFonts w:hAnsi="Times New Roman" w:ascii="Times New Roman"/>
          <w:sz w:val="24"/>
        </w:rPr>
        <w:t>г.Челябинск</w:t>
      </w:r>
    </w:p>
    <w:p>
      <w:pPr>
        <w:jc w:val="cente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rPr>
      </w:pPr>
      <w:r>
        <w:rPr>
          <w:rFonts w:hAnsi="Times New Roman" w:ascii="Times New Roman"/>
          <w:sz w:val="24"/>
        </w:rPr>
        <w:t xml:space="preserve">2016 год</w:t>
      </w:r>
    </w:p>
    <w:p>
      <w:pPr>
        <w:jc w:val="both"/>
        <w:ind w:firstLine="567"/>
        <w:pStyle w:val="0"/>
        <w:spacing w:after="0" w:lineRule="auto" w:line="240.0"/>
        <w:rPr>
          <w:rFonts w:hAnsi="Times New Roman" w:ascii="Times New Roman"/>
          <w:sz w:val="24"/>
        </w:rPr>
      </w:pPr>
      <w:r>
        <w:rPr>
          <w:rFonts w:hAnsi="Times New Roman" w:ascii="Times New Roman"/>
          <w:sz w:val="24"/>
        </w:rPr>
        <w:br w:type="page"/>
      </w:r>
      <w:r>
        <w:rPr>
          <w:rFonts w:hAnsi="Times New Roman" w:ascii="Times New Roman"/>
          <w:sz w:val="24"/>
        </w:rPr>
        <w:t xml:space="preserve">Настоящая Политика в отношении обработки персональных данных (далее – Политика) разработана в соответствии с п. 2 ст. 18.1 Федерального закона РФ «О персональных данных» №152-ФЗ от 27 июля 2006 года, действует в отношении всех персональных данных, которые ООО МКК«ГлавКредит-Урал» (далее – Оператор) может получить от субъектов персональных данных – работников Общества в связи с реализацией трудовых отношений, клиентов и контрагентов Общества в связи с осуществлением Обществом уставной деятельности.</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Важнейшим условием реализации целей Общества, является обеспечение необходимого и достаточного уровня информационной безопасности, к которым в том числе относятся персональные данные и технологические процессы, в рамках которых они обрабатываются.</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Обеспечение безопасности персональных данных является одной из приоритетных задач Общества.</w:t>
      </w:r>
    </w:p>
    <w:p>
      <w:pPr>
        <w:jc w:val="both"/>
        <w:ind w:firstLine="567"/>
        <w:pStyle w:val="0"/>
        <w:spacing w:after="0" w:lineRule="auto" w:line="240.0"/>
        <w:rPr>
          <w:rFonts w:hAnsi="Times New Roman" w:ascii="Times New Roman"/>
          <w:sz w:val="24"/>
        </w:rPr>
      </w:pPr>
      <w:r>
        <w:rPr>
          <w:rFonts w:hAnsi="Times New Roman" w:ascii="Times New Roman"/>
          <w:sz w:val="24"/>
        </w:rPr>
        <w:t xml:space="preserve">В Обществе введен в действие комплекс локальных документов Общества в отношении персональных данных, который является обязательным для исполнения.</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Обработка и обеспечение безопасности информации, отнесенной к персональным данным, в Обществе осуществляется в соответствии с комплексом локальных документов Общества в отношении персональных данных, что позволяет обеспечить защиту персональных данных, обрабатываемых как в информационных системах персональных данных, т.е. в системах, целью создания которых является обработка персональных данных и к защите которых требования и рекомендации по обеспечению безопасности персональных данных предъявляют Федеральная служба безопасности Российской Федерации (ФСБ России), Федеральная служба по техническому и экспортному контролю (ФСТЭК России), так и в иных информационных системах, в которых персональные данные обрабатываются совместно с информацией, защищаемой в соответствии с требованиями, установленными для этой информации.</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Настоящая Политика определяет принципы, порядок и условия обработки персональных данных работников, клиентов и контрагентов Общества, чьи персональные данные обрабатываются Обществом, 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а также устанавливает ответственность работников Общества, имеющих доступ к персональным данным, за невыполнение требований норм, регулирующих обработку и защиту персональных данных. </w:t>
      </w:r>
    </w:p>
    <w:p>
      <w:pPr>
        <w:jc w:val="both"/>
        <w:ind w:firstLine="567"/>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Политика определяет стратегию защиты персональных данных, обрабатываемых в Обществе и формулирует основные принципы и механизмы защиты персональных данных.</w:t>
      </w:r>
    </w:p>
    <w:p>
      <w:pPr>
        <w:jc w:val="both"/>
        <w:ind w:firstLine="567"/>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Политика является основным руководящим документом Общества, определяющим требования, предъявляемые к обеспечению безопасности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Безопасность персональных данных достигается путем исключения несанкционированного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иные несанкционированные действия.</w:t>
      </w:r>
    </w:p>
    <w:p>
      <w:pPr>
        <w:jc w:val="both"/>
        <w:pStyle w:val="0"/>
        <w:spacing w:after="0" w:lineRule="auto" w:line="240.0"/>
        <w:rPr>
          <w:rFonts w:hAnsi="Times New Roman" w:ascii="Times New Roman"/>
          <w:sz w:val="24"/>
        </w:rPr>
      </w:pPr>
      <w:r>
        <w:rPr>
          <w:rFonts w:hAnsi="Times New Roman" w:ascii="Times New Roman"/>
          <w:sz w:val="24"/>
        </w:rPr>
        <w:t xml:space="preserve">Безопасность персональных данных при их обработке обеспечивается с помощью системы защиты персональных данных, включающей организационные меры и средства защиты информации, а также используемые в информационной системе информационные технологии. </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Персональные данные являются конфиденциальной информацией и на них распространяются все требования, установленные внутренними документами Общества к защите конфиденциальной информации.</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Принципы обработки персональных данных </w:t>
      </w:r>
    </w:p>
    <w:p>
      <w:pPr>
        <w:jc w:val="center"/>
        <w:pStyle w:val="0"/>
        <w:spacing w:after="0" w:lineRule="auto" w:line="240.0"/>
        <w:rPr>
          <w:rFonts w:hAnsi="Times New Roman" w:ascii="Times New Roman"/>
          <w:sz w:val="24"/>
          <w:b w:val="1"/>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Обработка персональных данных в Обществе осуществляется на основе следующих принципов: </w:t>
      </w:r>
    </w:p>
    <w:p>
      <w:pPr>
        <w:jc w:val="both"/>
        <w:pStyle w:val="0"/>
        <w:spacing w:after="0" w:lineRule="auto" w:line="240.0"/>
        <w:rPr>
          <w:rFonts w:hAnsi="Times New Roman" w:ascii="Times New Roman"/>
          <w:sz w:val="24"/>
        </w:rPr>
      </w:pPr>
      <w:r>
        <w:rPr>
          <w:rFonts w:hAnsi="Times New Roman" w:ascii="Times New Roman"/>
          <w:sz w:val="24"/>
        </w:rPr>
        <w:t xml:space="preserve">- законности и справедливости целей и способов обработки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соответствия целей обработки персональных данных целям, заранее определенным и заявленным при сборе персональных данных, а также полномочиям Общества;</w:t>
      </w:r>
    </w:p>
    <w:p>
      <w:pPr>
        <w:jc w:val="both"/>
        <w:pStyle w:val="0"/>
        <w:spacing w:after="0" w:lineRule="auto" w:line="240.0"/>
        <w:rPr>
          <w:rFonts w:hAnsi="Times New Roman" w:ascii="Times New Roman"/>
          <w:sz w:val="24"/>
        </w:rPr>
      </w:pPr>
      <w:r>
        <w:rPr>
          <w:rFonts w:hAnsi="Times New Roman" w:ascii="Times New Roman"/>
          <w:sz w:val="24"/>
        </w:rPr>
        <w:t xml:space="preserve">-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недопустимости объединения созданных для несовместимых между собой целей баз данных, содержащих персональные данные;</w:t>
      </w:r>
    </w:p>
    <w:p>
      <w:pPr>
        <w:jc w:val="both"/>
        <w:pStyle w:val="0"/>
        <w:spacing w:after="0" w:lineRule="auto" w:line="240.0"/>
        <w:rPr>
          <w:rFonts w:hAnsi="Times New Roman" w:ascii="Times New Roman"/>
          <w:sz w:val="24"/>
        </w:rPr>
      </w:pPr>
      <w:r>
        <w:rPr>
          <w:rFonts w:hAnsi="Times New Roman" w:ascii="Times New Roman"/>
          <w:sz w:val="24"/>
        </w:rPr>
        <w:t xml:space="preserve">- хранения персональных данных в форме, позволяющей определить субъекта персональных данных, не дольше, чем этого требуют цели их обработки;</w:t>
      </w:r>
    </w:p>
    <w:p>
      <w:pPr>
        <w:jc w:val="both"/>
        <w:pStyle w:val="0"/>
        <w:spacing w:after="0" w:lineRule="auto" w:line="240.0"/>
        <w:rPr>
          <w:rFonts w:hAnsi="Times New Roman" w:ascii="Times New Roman"/>
          <w:sz w:val="24"/>
        </w:rPr>
      </w:pPr>
      <w:r>
        <w:rPr>
          <w:rFonts w:hAnsi="Times New Roman" w:ascii="Times New Roman"/>
          <w:sz w:val="24"/>
        </w:rPr>
        <w:t xml:space="preserve">- уничтожения по достижении целей обработки персональных данных или в случае утраты необходимости в их достижении.</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Состав персональных данных</w:t>
      </w:r>
    </w:p>
    <w:p>
      <w:pPr>
        <w:jc w:val="center"/>
        <w:pStyle w:val="0"/>
        <w:spacing w:after="0" w:lineRule="auto" w:line="240.0"/>
        <w:rPr>
          <w:rFonts w:hAnsi="Times New Roman" w:ascii="Times New Roman"/>
          <w:sz w:val="24"/>
          <w:b w:val="1"/>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В Обществе происходит обработка, передача, накопление и хранение информации, содержащей персональные данные и в соответствии с действующим законодательством Российской Федерации подлежащей защите.</w:t>
      </w:r>
    </w:p>
    <w:p>
      <w:pPr>
        <w:jc w:val="both"/>
        <w:pStyle w:val="0"/>
        <w:spacing w:after="0" w:lineRule="auto" w:line="240.0"/>
        <w:rPr>
          <w:rFonts w:hAnsi="Times New Roman" w:ascii="Times New Roman"/>
          <w:sz w:val="24"/>
        </w:rPr>
      </w:pPr>
      <w:r>
        <w:rPr>
          <w:rFonts w:hAnsi="Times New Roman" w:ascii="Times New Roman"/>
          <w:sz w:val="24"/>
        </w:rPr>
        <w:t xml:space="preserve">В Обществе определены следующие основания для обработки информации, содержащей персональные данные:</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Федеральный закон от 27 июля 2006 г. №152-ФЗ «О персональных данных»;</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Трудовой кодекс Российской Федерации от 30 декабря 2001 г. №197-ФЗ;</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Налоговый кодекс Российской Федерации:</w:t>
      </w:r>
      <w:r>
        <w:t xml:space="preserve"> </w:t>
      </w:r>
      <w:r>
        <w:rPr>
          <w:rFonts w:hAnsi="Times New Roman" w:ascii="Times New Roman"/>
          <w:sz w:val="24"/>
        </w:rPr>
        <w:t xml:space="preserve">Налоговый кодекс Российской Федерации: часть первая от 31 июля 1998 г. №146-ФЗ и часть вторая от 5 августа 2000 г. №117-ФЗ;</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Гражданский кодекс Российской Федерации: часть первая от 30 ноября 1994 г. №51-ФЗ, часть вторая от 26 января 1996 г. №14-ФЗ, часть третья от 26 ноября 2001 г. №146-ФЗ и часть четвертая от 18 декабря 2006 г. №230-ФЗ.</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Федеральный закон от 7 августа 2001 г. №115-ФЗ «О противодействии легализации (отмыванию) доходов, полученных преступным путем, и финансированию терроризма»;</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Федеральный закон от 1 апреля 1996 г. №27-ФЗ «Об индивидуальном (персонифицированном) учете в системе обязательного пенсионного страхования»;</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Федеральный закон от 2 июля 2010 г. №151-ФЗ «О микрофинансовой деятельности и микрофинансовых организациях»;</w:t>
      </w:r>
    </w:p>
    <w:p>
      <w:pPr>
        <w:jc w:val="both"/>
        <w:pStyle w:val="0"/>
        <w:spacing w:after="0" w:lineRule="auto" w:line="240.0"/>
        <w:numPr>
          <w:ilvl w:val="0"/>
          <w:numId w:val="2"/>
        </w:numPr>
        <w:rPr>
          <w:rFonts w:hAnsi="Times New Roman" w:ascii="Times New Roman"/>
          <w:sz w:val="24"/>
        </w:rPr>
      </w:pPr>
      <w:r>
        <w:rPr>
          <w:rFonts w:hAnsi="Times New Roman" w:ascii="Times New Roman"/>
          <w:sz w:val="24"/>
        </w:rPr>
        <w:t xml:space="preserve">Федеральный закон от 21 декабря 2013 г. №353-ФЗ «О потребительском кредите (займе)»;</w:t>
      </w:r>
    </w:p>
    <w:p>
      <w:pPr>
        <w:jc w:val="both"/>
        <w:ind w:left="720"/>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Цель обработки информации, содержащей персональные данные - осуществление</w:t>
      </w:r>
    </w:p>
    <w:p>
      <w:pPr>
        <w:jc w:val="both"/>
        <w:pStyle w:val="0"/>
        <w:spacing w:after="0" w:lineRule="auto" w:line="240.0"/>
        <w:rPr>
          <w:rFonts w:hAnsi="Times New Roman" w:ascii="Times New Roman"/>
          <w:sz w:val="24"/>
        </w:rPr>
      </w:pPr>
      <w:r>
        <w:rPr>
          <w:rFonts w:hAnsi="Times New Roman" w:ascii="Times New Roman"/>
          <w:sz w:val="24"/>
        </w:rPr>
        <w:t xml:space="preserve">Обществом своей основной деятельности в соответствии с Уставом.</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Определен следующий перечень обрабатываемых персональных данных: </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Общество обрабатывает следующие категории персональных данных в связи с реализацией трудовых отношений:</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фамилия, имя, отчество;</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образование;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трудовом и общем стаже;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составе семьи;</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паспортные данные;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воинском учете;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ИНН;</w:t>
      </w:r>
    </w:p>
    <w:p>
      <w:pPr>
        <w:jc w:val="both"/>
        <w:pStyle w:val="0"/>
        <w:spacing w:after="0" w:lineRule="auto" w:line="240.0"/>
        <w:numPr>
          <w:ilvl w:val="0"/>
          <w:numId w:val="1"/>
        </w:numPr>
        <w:rPr>
          <w:rFonts w:hAnsi="Times New Roman" w:ascii="Times New Roman"/>
          <w:sz w:val="24"/>
        </w:rPr>
      </w:pPr>
      <w:r>
        <w:rPr>
          <w:rFonts w:hAnsi="Times New Roman" w:ascii="Times New Roman"/>
          <w:sz w:val="24"/>
        </w:rPr>
        <w:t xml:space="preserve">налоговый статус (резидент/нерезидент);</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заработной плате работника;</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социальных льготах;</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специальность;</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занимаемая должность;</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адрес места жительства;</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телефон;</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место работы или учебы членов семьи и родственников;</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характер взаимоотношений в семье;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содержание трудового договора;</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состав декларируемых сведений о наличии материальных ценностей;</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содержание декларации, подаваемой в налоговую инспекцию;</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иную, не указанную выше информацию, содержащуюся в личных делах и трудовых книжках сотрудников;</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информацию, являющуюся основанием к приказам по личному составу;</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информацию, содержащуюся в страховом свидетельстве обязательного пенсионного страхования, свидетельстве о постановке на учет в налоговом органе физического лица по месту жительства на территории Российской Федерации, страховом медицинском полисе обязательного медицинского страхования граждан, медицинском заключении установленной формы об отсутствии у гражданина заболевания, препятствующего поступлению на работу в Общество.</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дела, содержащие материалы по повышению квалификации и переподготовке сотрудников, их аттестации, служебным расследованиям;</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Для целей осуществления уставной (коммерческой) деятельности в Обществе обрабатываются следующие категории персональных данных клиентов и контрагентов:</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фамилия, имя, отчество;</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образование;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трудовом и общем стаже;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составе семьи;</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паспортные данные;</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адрес электронной почты;</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ИНН;</w:t>
      </w:r>
    </w:p>
    <w:p>
      <w:pPr>
        <w:jc w:val="both"/>
        <w:pStyle w:val="0"/>
        <w:spacing w:after="0" w:lineRule="auto" w:line="240.0"/>
        <w:numPr>
          <w:ilvl w:val="0"/>
          <w:numId w:val="1"/>
        </w:numPr>
        <w:rPr>
          <w:rFonts w:hAnsi="Times New Roman" w:ascii="Times New Roman"/>
          <w:sz w:val="24"/>
        </w:rPr>
      </w:pPr>
      <w:r>
        <w:rPr>
          <w:rFonts w:hAnsi="Times New Roman" w:ascii="Times New Roman"/>
          <w:sz w:val="24"/>
        </w:rPr>
        <w:t xml:space="preserve">налоговый статус (резидент/нерезидент);</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сведения о доходах;</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специальность;</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занимаемая должность;</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адрес места жительства;</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телефон;</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место работы или учебы членов семьи и родственников;</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состав декларируемых сведений о наличии материальных ценностей;</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содержание декларации, подаваемой в налоговую инспекцию;</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СНИЛС;</w:t>
      </w:r>
    </w:p>
    <w:p>
      <w:pPr>
        <w:jc w:val="both"/>
        <w:pStyle w:val="0"/>
        <w:spacing w:after="0" w:lineRule="auto" w:line="240.0"/>
        <w:shd w:fill="ffffff"/>
        <w:numPr>
          <w:ilvl w:val="0"/>
          <w:numId w:val="1"/>
        </w:numPr>
        <w:rPr>
          <w:rFonts w:hAnsi="Times New Roman" w:ascii="Times New Roman"/>
          <w:sz w:val="24"/>
        </w:rPr>
      </w:pPr>
      <w:r>
        <w:rPr>
          <w:rFonts w:hAnsi="Times New Roman" w:ascii="Times New Roman"/>
          <w:sz w:val="24"/>
        </w:rPr>
        <w:t xml:space="preserve">иные сведения указанные заявителем.</w:t>
      </w:r>
    </w:p>
    <w:p>
      <w:pPr>
        <w:pStyle w:val="0"/>
        <w:spacing w:after="0" w:lineRule="auto" w:line="240.0"/>
        <w:shd w:fill="ffffff"/>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Цели сбора и обработки персональных данных</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Общество осуществляет обработку персональных данных в следующих целях: </w:t>
      </w:r>
    </w:p>
    <w:p>
      <w:pPr>
        <w:jc w:val="both"/>
        <w:pStyle w:val="0"/>
        <w:spacing w:after="0" w:lineRule="auto" w:line="240.0"/>
        <w:rPr>
          <w:rFonts w:hAnsi="Times New Roman" w:ascii="Times New Roman"/>
          <w:sz w:val="24"/>
        </w:rPr>
      </w:pPr>
      <w:r>
        <w:rPr>
          <w:rFonts w:hAnsi="Times New Roman" w:ascii="Times New Roman"/>
          <w:sz w:val="24"/>
        </w:rPr>
        <w:t xml:space="preserve">- осуществления деятельности, предусмотренной Уставом Общества, действующим законодательством РФ, в частности ФЗ: «О микрофинансовой деятельности и микрофинансовых организациях», «О потребительском кредите (займе)», «О противодействии легализации (отмыванию) доходов, полученных преступным путем, и финансированию терроризма», «О валютном регулировании и валютном контроле», «Об индивидуальном (персонифицированном) учете в системе обязательного пенсионного страхования», «О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заключения, исполнения и прекращения гражданско-правовых договоров с физическими, юридическим лицами, индивидуальными предпринимателями и иными лицами, в случаях, предусмотренных действующим законодательством и Уставом Общества;</w:t>
      </w:r>
    </w:p>
    <w:p>
      <w:pPr>
        <w:jc w:val="both"/>
        <w:pStyle w:val="0"/>
        <w:spacing w:after="0" w:lineRule="auto" w:line="240.0"/>
        <w:rPr>
          <w:rFonts w:hAnsi="Times New Roman" w:ascii="Times New Roman"/>
          <w:sz w:val="24"/>
        </w:rPr>
      </w:pPr>
      <w:r>
        <w:rPr>
          <w:rFonts w:hAnsi="Times New Roman" w:ascii="Times New Roman"/>
          <w:sz w:val="24"/>
        </w:rPr>
        <w:t xml:space="preserve">- организации кадрового учета Общества, обеспечения соблюдения законов и иных нормативно-правовых актов, заключения и исполнения обязательств по трудовым и гражданско-правовым договорам; ведения кадрового делопроизводства, содействия работникам в трудоустройстве, обучении и продвижении по службе, пользования различного вида льготами, исполнения требований налогового законодательства в связи с исчислением и уплатой налога на доходы физических лиц, а также единого социального налога, пенсионного законодательства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заполнения первичной статистической документации, в соответствии с Трудовым кодексом РФ, Налоговым кодексом РФ, федеральными законами, в частности: «Об индивидуальном (персонифицированном) учете в системе обязательного пенсионного страхования», «О персональных данных», а также Уставом и локальными актами Общества.</w:t>
      </w:r>
    </w:p>
    <w:p>
      <w:pPr>
        <w:jc w:val="both"/>
        <w:ind w:firstLine="567"/>
        <w:pStyle w:val="0"/>
        <w:spacing w:after="0" w:lineRule="auto" w:line="240.0"/>
        <w:rPr>
          <w:rFonts w:hAnsi="Times New Roman" w:ascii="Times New Roman"/>
          <w:sz w:val="24"/>
        </w:rPr>
      </w:pPr>
      <w:r>
        <w:rPr>
          <w:rFonts w:hAnsi="Times New Roman" w:ascii="Times New Roman"/>
          <w:sz w:val="24"/>
        </w:rPr>
        <w:t xml:space="preserve">С согласия субъекта персональных данных, Общество может использовать персональные данные клиентов и контрагентов в следующих целях:</w:t>
      </w:r>
    </w:p>
    <w:p>
      <w:pPr>
        <w:jc w:val="both"/>
        <w:pStyle w:val="0"/>
        <w:spacing w:after="0" w:lineRule="auto" w:line="240.0"/>
        <w:rPr>
          <w:rFonts w:hAnsi="Times New Roman" w:ascii="Times New Roman"/>
          <w:sz w:val="24"/>
        </w:rPr>
      </w:pPr>
      <w:r>
        <w:rPr>
          <w:rFonts w:hAnsi="Times New Roman" w:ascii="Times New Roman"/>
          <w:sz w:val="24"/>
        </w:rPr>
        <w:t xml:space="preserve">- для связи с клиентами и контрагентами в случае необходимости, в том числе для направления уведомлений, информации и запросов, связанных с оказанием услуг, а также обработки заявлений, запросов и заявок клиентов и контрагентов;</w:t>
      </w:r>
    </w:p>
    <w:p>
      <w:pPr>
        <w:jc w:val="both"/>
        <w:pStyle w:val="0"/>
        <w:spacing w:after="0" w:lineRule="auto" w:line="240.0"/>
        <w:rPr>
          <w:rFonts w:hAnsi="Times New Roman" w:ascii="Times New Roman"/>
          <w:sz w:val="24"/>
        </w:rPr>
      </w:pPr>
      <w:r>
        <w:rPr>
          <w:rFonts w:hAnsi="Times New Roman" w:ascii="Times New Roman"/>
          <w:sz w:val="24"/>
        </w:rPr>
        <w:t xml:space="preserve">- для улучшение качества услуг, оказываемых Обществом;</w:t>
      </w:r>
    </w:p>
    <w:p>
      <w:pPr>
        <w:jc w:val="both"/>
        <w:pStyle w:val="0"/>
        <w:spacing w:after="0" w:lineRule="auto" w:line="240.0"/>
        <w:rPr>
          <w:rFonts w:hAnsi="Times New Roman" w:ascii="Times New Roman"/>
          <w:sz w:val="24"/>
        </w:rPr>
      </w:pPr>
      <w:r>
        <w:rPr>
          <w:rFonts w:hAnsi="Times New Roman" w:ascii="Times New Roman"/>
          <w:sz w:val="24"/>
        </w:rPr>
        <w:t xml:space="preserve">- для продвижения услуг на рынке путем осуществления прямых контактов с клиентами и контрагентами;</w:t>
      </w:r>
    </w:p>
    <w:p>
      <w:pPr>
        <w:jc w:val="both"/>
        <w:pStyle w:val="0"/>
        <w:spacing w:after="0" w:lineRule="auto" w:line="240.0"/>
        <w:rPr>
          <w:rFonts w:hAnsi="Times New Roman" w:ascii="Times New Roman"/>
          <w:sz w:val="24"/>
        </w:rPr>
      </w:pPr>
      <w:r>
        <w:rPr>
          <w:rFonts w:hAnsi="Times New Roman" w:ascii="Times New Roman"/>
          <w:sz w:val="24"/>
        </w:rPr>
        <w:t xml:space="preserve">- для проведения статистических и иных исследований на основе обезличенных персональных данных.</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Передача персональных данных</w:t>
      </w:r>
    </w:p>
    <w:p>
      <w:pPr>
        <w:pStyle w:val="0"/>
        <w:spacing w:after="0" w:lineRule="auto" w:line="240.0"/>
        <w:rPr>
          <w:rFonts w:hAnsi="Times New Roman" w:ascii="Times New Roman"/>
          <w:sz w:val="24"/>
        </w:rPr>
      </w:pPr>
    </w:p>
    <w:p>
      <w:pPr>
        <w:jc w:val="both"/>
        <w:pStyle w:val="0"/>
        <w:spacing w:after="0" w:lineRule="auto" w:line="240.0"/>
        <w:rPr>
          <w:rFonts w:hAnsi="Times New Roman" w:ascii="Times New Roman"/>
          <w:sz w:val="24"/>
        </w:rPr>
      </w:pPr>
      <w:r>
        <w:rPr>
          <w:rFonts w:hAnsi="Times New Roman" w:ascii="Times New Roman"/>
          <w:sz w:val="24"/>
        </w:rPr>
        <w:t xml:space="preserve">       Оператор не предоставляет и не раскрывает сведения, содержащие персональные данные работников, клиентов и контрагентов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pPr>
        <w:jc w:val="both"/>
        <w:pStyle w:val="0"/>
        <w:spacing w:after="0" w:lineRule="auto" w:line="240.0"/>
        <w:rPr>
          <w:rFonts w:hAnsi="Times New Roman" w:ascii="Times New Roman"/>
          <w:sz w:val="24"/>
        </w:rPr>
      </w:pPr>
    </w:p>
    <w:p>
      <w:pPr>
        <w:jc w:val="both"/>
        <w:pStyle w:val="0"/>
        <w:spacing w:after="0" w:lineRule="auto" w:line="240.0"/>
        <w:rPr>
          <w:rFonts w:hAnsi="Times New Roman" w:ascii="Times New Roman"/>
          <w:sz w:val="24"/>
        </w:rPr>
      </w:pPr>
      <w:r>
        <w:rPr>
          <w:rFonts w:hAnsi="Times New Roman" w:ascii="Times New Roman"/>
          <w:sz w:val="24"/>
        </w:rPr>
        <w:t xml:space="preserve">       По мотивированному запросу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p>
    <w:p>
      <w:pPr>
        <w:jc w:val="both"/>
        <w:pStyle w:val="0"/>
        <w:spacing w:after="0" w:lineRule="auto" w:line="240.0"/>
        <w:rPr>
          <w:rFonts w:hAnsi="Times New Roman" w:ascii="Times New Roman"/>
          <w:sz w:val="24"/>
        </w:rPr>
      </w:pPr>
      <w:r>
        <w:rPr>
          <w:rFonts w:hAnsi="Times New Roman" w:ascii="Times New Roman"/>
          <w:sz w:val="24"/>
        </w:rPr>
        <w:t xml:space="preserve">       - в судебные органы в связи с осуществлением правосудия;</w:t>
      </w:r>
    </w:p>
    <w:p>
      <w:pPr>
        <w:jc w:val="both"/>
        <w:pStyle w:val="0"/>
        <w:spacing w:after="0" w:lineRule="auto" w:line="240.0"/>
        <w:rPr>
          <w:rFonts w:hAnsi="Times New Roman" w:ascii="Times New Roman"/>
          <w:sz w:val="24"/>
        </w:rPr>
      </w:pPr>
      <w:r>
        <w:rPr>
          <w:rFonts w:hAnsi="Times New Roman" w:ascii="Times New Roman"/>
          <w:sz w:val="24"/>
        </w:rPr>
        <w:t xml:space="preserve">       - в органы государственной безопасности;</w:t>
      </w:r>
    </w:p>
    <w:p>
      <w:pPr>
        <w:jc w:val="both"/>
        <w:pStyle w:val="0"/>
        <w:spacing w:after="0" w:lineRule="auto" w:line="240.0"/>
        <w:rPr>
          <w:rFonts w:hAnsi="Times New Roman" w:ascii="Times New Roman"/>
          <w:sz w:val="24"/>
        </w:rPr>
      </w:pPr>
      <w:r>
        <w:rPr>
          <w:rFonts w:hAnsi="Times New Roman" w:ascii="Times New Roman"/>
          <w:sz w:val="24"/>
        </w:rPr>
        <w:t xml:space="preserve">       - в органы прокуратуры;</w:t>
      </w:r>
    </w:p>
    <w:p>
      <w:pPr>
        <w:jc w:val="both"/>
        <w:pStyle w:val="0"/>
        <w:spacing w:after="0" w:lineRule="auto" w:line="240.0"/>
        <w:rPr>
          <w:rFonts w:hAnsi="Times New Roman" w:ascii="Times New Roman"/>
          <w:sz w:val="24"/>
        </w:rPr>
      </w:pPr>
      <w:r>
        <w:rPr>
          <w:rFonts w:hAnsi="Times New Roman" w:ascii="Times New Roman"/>
          <w:sz w:val="24"/>
        </w:rPr>
        <w:t xml:space="preserve">       - в органы полиции;</w:t>
      </w:r>
    </w:p>
    <w:p>
      <w:pPr>
        <w:jc w:val="both"/>
        <w:pStyle w:val="0"/>
        <w:spacing w:after="0" w:lineRule="auto" w:line="240.0"/>
        <w:rPr>
          <w:rFonts w:hAnsi="Times New Roman" w:ascii="Times New Roman"/>
          <w:sz w:val="24"/>
        </w:rPr>
      </w:pPr>
      <w:r>
        <w:rPr>
          <w:rFonts w:hAnsi="Times New Roman" w:ascii="Times New Roman"/>
          <w:sz w:val="24"/>
        </w:rPr>
        <w:t xml:space="preserve">       - в следственные органы;</w:t>
      </w:r>
    </w:p>
    <w:p>
      <w:pPr>
        <w:jc w:val="both"/>
        <w:pStyle w:val="0"/>
        <w:spacing w:after="0" w:lineRule="auto" w:line="240.0"/>
        <w:rPr>
          <w:rFonts w:hAnsi="Times New Roman" w:ascii="Times New Roman"/>
          <w:sz w:val="24"/>
        </w:rPr>
      </w:pPr>
      <w:r>
        <w:rPr>
          <w:rFonts w:hAnsi="Times New Roman" w:ascii="Times New Roman"/>
          <w:sz w:val="24"/>
        </w:rPr>
        <w:t xml:space="preserve">       - в иные органы и организации в случаях, установленных нормативными правовыми актами, обязательными для исполнения.</w:t>
      </w:r>
    </w:p>
    <w:p>
      <w:pPr>
        <w:jc w:val="both"/>
        <w:pStyle w:val="0"/>
        <w:spacing w:after="0" w:lineRule="auto" w:line="240.0"/>
        <w:rPr>
          <w:rFonts w:hAnsi="Times New Roman" w:ascii="Times New Roman"/>
          <w:sz w:val="24"/>
        </w:rPr>
      </w:pPr>
      <w:r>
        <w:rPr>
          <w:rFonts w:hAnsi="Times New Roman" w:ascii="Times New Roman"/>
          <w:sz w:val="24"/>
        </w:rPr>
        <w:t xml:space="preserve">       Работники Общества, ведущие обработку персональных данных, не отвечают на вопросы, связанные с передачей персональных данных по телефону или факсу.</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Сроки обработки и хранения персональных данных</w:t>
      </w:r>
    </w:p>
    <w:p>
      <w:pPr>
        <w:jc w:val="both"/>
        <w:pStyle w:val="0"/>
        <w:spacing w:after="0" w:lineRule="auto" w:line="240.0"/>
        <w:rPr>
          <w:rFonts w:hAnsi="Times New Roman" w:ascii="Times New Roman"/>
          <w:sz w:val="24"/>
          <w:b w:val="1"/>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Период обработки и хранения персональных данных определяется в соответствии с Законом «О персональных данных». </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Обработка персональных данных начинается с момента поступления персональных данных в информационную систему персональных данных и прекращается:</w:t>
      </w:r>
    </w:p>
    <w:p>
      <w:pPr>
        <w:jc w:val="both"/>
        <w:pStyle w:val="0"/>
        <w:spacing w:after="0" w:lineRule="auto" w:line="240.0"/>
        <w:rPr>
          <w:rFonts w:hAnsi="Times New Roman" w:ascii="Times New Roman"/>
          <w:sz w:val="24"/>
        </w:rPr>
      </w:pPr>
      <w:r>
        <w:rPr>
          <w:rFonts w:hAnsi="Times New Roman" w:ascii="Times New Roman"/>
          <w:sz w:val="24"/>
        </w:rPr>
        <w:t xml:space="preserve">- в случае выявления неправомерных действий с персональными данными в срок, не превышающий трех рабочих дней с даты такого выявления, Общество устраняет допущенные нарушения. В случае невозможности устранения допущенных нарушений, Общество, в срок, не превышающий трех рабочих дней с даты выявления неправомерности действий с персональными данными, уничтожает персональные данные. Об устранении допущенных нарушений или об уничтожении персональных данных Общество уведомляет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p>
    <w:p>
      <w:pPr>
        <w:jc w:val="both"/>
        <w:pStyle w:val="0"/>
        <w:spacing w:after="0" w:lineRule="auto" w:line="240.0"/>
        <w:rPr>
          <w:rFonts w:hAnsi="Times New Roman" w:ascii="Times New Roman"/>
          <w:sz w:val="24"/>
        </w:rPr>
      </w:pPr>
      <w:r>
        <w:rPr>
          <w:rFonts w:hAnsi="Times New Roman" w:ascii="Times New Roman"/>
          <w:sz w:val="24"/>
        </w:rPr>
        <w:t xml:space="preserve">- в случае достижения цели обработки персональных данных или в случае утраты необходимости в достижении этих целей, если иное не предусмотрено федеральным законом, Общество незамедлительно прекращает обработку персональных данных и уничтожает соответствующие персональные данные в срок, не превышающий трех рабочих дней с даты достижения цели обработки персональных данных, и уведомляет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Общество уведомляет также указанный орган;</w:t>
      </w:r>
    </w:p>
    <w:p>
      <w:pPr>
        <w:jc w:val="both"/>
        <w:pStyle w:val="0"/>
        <w:spacing w:after="0" w:lineRule="auto" w:line="240.0"/>
        <w:rPr>
          <w:rFonts w:hAnsi="Times New Roman" w:ascii="Times New Roman"/>
          <w:sz w:val="24"/>
        </w:rPr>
      </w:pPr>
      <w:r>
        <w:rPr>
          <w:rFonts w:hAnsi="Times New Roman" w:ascii="Times New Roman"/>
          <w:sz w:val="24"/>
        </w:rPr>
        <w:t xml:space="preserve">- в случае отзыва субъектом персональных данных согласия на обработку его персональных данных Общество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трех рабочих дней с даты поступления указанного отзыва. Об уничтожении персональных данных Общество уведомляет субъекта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в случае прекращения деятельности Общества.</w:t>
      </w:r>
    </w:p>
    <w:p>
      <w:pPr>
        <w:jc w:val="both"/>
        <w:ind w:firstLine="567"/>
        <w:pStyle w:val="15"/>
        <w:rPr>
          <w:rFonts w:hAnsi="Times New Roman" w:ascii="Times New Roman"/>
          <w:sz w:val="24"/>
        </w:rPr>
      </w:pPr>
      <w:r>
        <w:rPr>
          <w:rFonts w:hAnsi="Times New Roman" w:ascii="Times New Roman"/>
          <w:sz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pPr>
        <w:jc w:val="both"/>
        <w:ind w:firstLine="567"/>
        <w:pStyle w:val="0"/>
        <w:spacing w:after="0" w:lineRule="auto" w:line="240.0"/>
        <w:rPr>
          <w:rFonts w:hAnsi="Times New Roman" w:ascii="Times New Roman"/>
          <w:sz w:val="24"/>
        </w:rPr>
      </w:pPr>
      <w:r>
        <w:rPr>
          <w:rFonts w:hAnsi="Times New Roman" w:ascii="Times New Roman"/>
          <w:sz w:val="24"/>
        </w:rPr>
        <w:t xml:space="preserve">В случае получения согласия клиента (или контрагента) на обработку персональных данных в целях продвижения услуг Общества на рынке путем осуществления прямых контактов с помощью средств связи, данные клиента (или контрагента) хранятся бессрочно (до отзыва субъектом персональных данных согласия на обработку его персональных).</w:t>
      </w:r>
    </w:p>
    <w:p>
      <w:pPr>
        <w:jc w:val="both"/>
        <w:ind w:firstLine="567"/>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Порядок уничтожения персональных данных</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Ответственным за уничтожение персональных данных является лицо, ответственное за организацию обработки и обеспечение безопасности персональных данных. </w:t>
      </w:r>
    </w:p>
    <w:p>
      <w:pPr>
        <w:jc w:val="both"/>
        <w:pStyle w:val="0"/>
        <w:spacing w:after="0" w:lineRule="auto" w:line="240.0"/>
        <w:rPr>
          <w:rFonts w:hAnsi="Times New Roman" w:ascii="Times New Roman"/>
          <w:sz w:val="24"/>
        </w:rPr>
      </w:pPr>
      <w:r>
        <w:rPr>
          <w:rFonts w:hAnsi="Times New Roman" w:ascii="Times New Roman"/>
          <w:sz w:val="24"/>
        </w:rPr>
        <w:t xml:space="preserve">При наступлении любого из событий, повлекших необходимость уничтожения персональных данных, лицо ответственные за организацию обработки и обеспечение безопасности персональных данных обязано:</w:t>
      </w:r>
    </w:p>
    <w:p>
      <w:pPr>
        <w:jc w:val="both"/>
        <w:pStyle w:val="0"/>
        <w:spacing w:after="0" w:lineRule="auto" w:line="240.0"/>
        <w:rPr>
          <w:rFonts w:hAnsi="Times New Roman" w:ascii="Times New Roman"/>
          <w:sz w:val="24"/>
        </w:rPr>
      </w:pPr>
      <w:r>
        <w:rPr>
          <w:rFonts w:hAnsi="Times New Roman" w:ascii="Times New Roman"/>
          <w:sz w:val="24"/>
        </w:rPr>
        <w:t xml:space="preserve">- принять меры к уничтожению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 оформить соответствующий Акт об уничтожении персональных данных (и/или</w:t>
      </w:r>
    </w:p>
    <w:p>
      <w:pPr>
        <w:jc w:val="both"/>
        <w:pStyle w:val="0"/>
        <w:spacing w:after="0" w:lineRule="auto" w:line="240.0"/>
        <w:rPr>
          <w:rFonts w:hAnsi="Times New Roman" w:ascii="Times New Roman"/>
          <w:sz w:val="24"/>
        </w:rPr>
      </w:pPr>
      <w:r>
        <w:rPr>
          <w:rFonts w:hAnsi="Times New Roman" w:ascii="Times New Roman"/>
          <w:sz w:val="24"/>
        </w:rPr>
        <w:t xml:space="preserve">материальных носителей персональных данных) и представить Акт об уничтожении персональных данных (и/или материальных носителей персональных данных) на утверждение директору;</w:t>
      </w:r>
    </w:p>
    <w:p>
      <w:pPr>
        <w:jc w:val="both"/>
        <w:pStyle w:val="0"/>
        <w:spacing w:after="0" w:lineRule="auto" w:line="240.0"/>
        <w:rPr>
          <w:rFonts w:hAnsi="Times New Roman" w:ascii="Times New Roman"/>
          <w:sz w:val="24"/>
        </w:rPr>
      </w:pPr>
      <w:r>
        <w:rPr>
          <w:rFonts w:hAnsi="Times New Roman" w:ascii="Times New Roman"/>
          <w:sz w:val="24"/>
        </w:rPr>
        <w:t xml:space="preserve">- в случае необходимости уведомить об уничтожении персональных данных субъекта персональных данных и/или уполномоченный орган.</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Права субъектов персональных данных</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Субъект персональных данных вправе: </w:t>
      </w:r>
    </w:p>
    <w:p>
      <w:pPr>
        <w:jc w:val="both"/>
        <w:ind w:firstLine="567"/>
        <w:pStyle w:val="0"/>
        <w:spacing w:after="0" w:lineRule="auto" w:line="240.0"/>
        <w:rPr>
          <w:rFonts w:hAnsi="Times New Roman" w:ascii="Times New Roman"/>
          <w:sz w:val="24"/>
        </w:rPr>
      </w:pPr>
      <w:r>
        <w:rPr>
          <w:rFonts w:hAnsi="Times New Roman" w:ascii="Times New Roman"/>
          <w:sz w:val="24"/>
        </w:rPr>
        <w:t xml:space="preserve">-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pPr>
        <w:jc w:val="both"/>
        <w:ind w:firstLine="567"/>
        <w:pStyle w:val="0"/>
        <w:spacing w:after="0" w:lineRule="auto" w:line="240.0"/>
        <w:rPr>
          <w:rFonts w:hAnsi="Times New Roman" w:ascii="Times New Roman"/>
          <w:sz w:val="24"/>
        </w:rPr>
      </w:pPr>
      <w:r>
        <w:rPr>
          <w:rFonts w:hAnsi="Times New Roman" w:ascii="Times New Roman"/>
          <w:sz w:val="24"/>
        </w:rPr>
        <w:t xml:space="preserve">- требовать перечень своих персональных данных, обрабатываемых Обществом и источник их получения;</w:t>
      </w:r>
    </w:p>
    <w:p>
      <w:pPr>
        <w:jc w:val="both"/>
        <w:ind w:firstLine="567"/>
        <w:pStyle w:val="0"/>
        <w:spacing w:after="0" w:lineRule="auto" w:line="240.0"/>
        <w:rPr>
          <w:rFonts w:hAnsi="Times New Roman" w:ascii="Times New Roman"/>
          <w:sz w:val="24"/>
        </w:rPr>
      </w:pPr>
      <w:r>
        <w:rPr>
          <w:rFonts w:hAnsi="Times New Roman" w:ascii="Times New Roman"/>
          <w:sz w:val="24"/>
        </w:rPr>
        <w:t xml:space="preserve">- получать информацию о сроках обработки своих персональных данных, в том числе о сроках их хранения;</w:t>
      </w:r>
    </w:p>
    <w:p>
      <w:pPr>
        <w:jc w:val="both"/>
        <w:ind w:firstLine="567"/>
        <w:pStyle w:val="0"/>
        <w:spacing w:after="0" w:lineRule="auto" w:line="240.0"/>
        <w:rPr>
          <w:rFonts w:hAnsi="Times New Roman" w:ascii="Times New Roman"/>
          <w:sz w:val="24"/>
        </w:rPr>
      </w:pPr>
      <w:r>
        <w:rPr>
          <w:rFonts w:hAnsi="Times New Roman" w:ascii="Times New Roman"/>
          <w:sz w:val="24"/>
        </w:rPr>
        <w:t xml:space="preserve">- требовать извещения всех лиц, которым ранее были сообщены неверные или неполные его персональные данные, обо всех произведенных в них исключениях, исправлениях или дополнениях;</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Для реализации вышеуказанных прав субъект персональных данных, может в порядке установленном ст.14 Федерального закона от 27.07.2006 № 152-ФЗ «О персональных данных», обратиться в Общество с соответствующим запросом. Для выполнения таких запросов представителю Общества может потребоваться установить личность субъекта персональных данных и запросить дополнительную информацию.</w:t>
      </w:r>
    </w:p>
    <w:p>
      <w:pPr>
        <w:jc w:val="both"/>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порядке, предусмотренном законодательством Российской Федерации.</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Меры по обеспечению защиты персональных данных</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Общество не вправе обрабатывать персональные данные субъекта персональных данных без его письменного согласия, за исключением случаев, приведенных в п. 2 ст. 6 Федерального закона №152-ФЗ «О персональных данных». Письменное согласие может быть составлено в виде отдельного документа или быть внедрено в структуру иного документа, подписываемого субъектом персональных данных.</w:t>
      </w:r>
    </w:p>
    <w:p>
      <w:pPr>
        <w:jc w:val="both"/>
        <w:ind w:firstLine="567"/>
        <w:pStyle w:val="0"/>
        <w:spacing w:after="0" w:lineRule="auto" w:line="240.0"/>
        <w:rPr>
          <w:rFonts w:hAnsi="Times New Roman" w:ascii="Times New Roman"/>
          <w:sz w:val="24"/>
        </w:rPr>
      </w:pPr>
      <w:r>
        <w:rPr>
          <w:rFonts w:hAnsi="Times New Roman" w:ascii="Times New Roman"/>
          <w:sz w:val="24"/>
        </w:rPr>
        <w:t xml:space="preserve">Оператор предпринимает необходимые организационные и технические меры по защите персональных данных. Принимаемые меры основаны на требованиях ст. 18.1, ст.19 Федерального закона от 27.07.2006 №152-ФЗ «О персональных данных», иных нормативных актов в сфере персональных данных.</w:t>
      </w:r>
    </w:p>
    <w:p>
      <w:pPr>
        <w:jc w:val="both"/>
        <w:ind w:firstLine="567"/>
        <w:pStyle w:val="0"/>
        <w:spacing w:after="0" w:lineRule="auto" w:line="240.0"/>
        <w:rPr>
          <w:rFonts w:hAnsi="Times New Roman" w:ascii="Times New Roman"/>
          <w:sz w:val="24"/>
        </w:rPr>
      </w:pPr>
      <w:r>
        <w:rPr>
          <w:rFonts w:hAnsi="Times New Roman" w:ascii="Times New Roman"/>
          <w:sz w:val="24"/>
        </w:rPr>
        <w:t xml:space="preserve">В том числе:</w:t>
      </w:r>
    </w:p>
    <w:p>
      <w:pPr>
        <w:jc w:val="both"/>
        <w:pStyle w:val="0"/>
        <w:spacing w:after="0" w:lineRule="auto" w:line="240.0"/>
        <w:rPr>
          <w:rFonts w:hAnsi="Times New Roman" w:ascii="Times New Roman"/>
          <w:sz w:val="24"/>
        </w:rPr>
      </w:pPr>
      <w:r>
        <w:rPr>
          <w:rFonts w:hAnsi="Times New Roman" w:ascii="Times New Roman"/>
          <w:sz w:val="24"/>
        </w:rPr>
        <w:t xml:space="preserve">1) Назначены лица, ответственные за организацию обработки и обеспечение безопасности персональных данных. </w:t>
      </w:r>
    </w:p>
    <w:p>
      <w:pPr>
        <w:jc w:val="both"/>
        <w:pStyle w:val="0"/>
        <w:spacing w:after="0" w:lineRule="auto" w:line="240.0"/>
        <w:rPr>
          <w:rFonts w:hAnsi="Times New Roman" w:ascii="Times New Roman"/>
          <w:sz w:val="24"/>
        </w:rPr>
      </w:pPr>
      <w:r>
        <w:rPr>
          <w:rFonts w:hAnsi="Times New Roman" w:ascii="Times New Roman"/>
          <w:sz w:val="24"/>
        </w:rPr>
        <w:t xml:space="preserve">2) Контроль исполнения требований настоящей Политики осуществляется ответственным за организацию обработки и обеспечение безопасности персональных данных Общества. </w:t>
      </w:r>
    </w:p>
    <w:p>
      <w:pPr>
        <w:jc w:val="both"/>
        <w:pStyle w:val="0"/>
        <w:spacing w:after="0" w:lineRule="auto" w:line="240.0"/>
        <w:rPr>
          <w:rFonts w:hAnsi="Times New Roman" w:ascii="Times New Roman"/>
          <w:sz w:val="24"/>
        </w:rPr>
      </w:pPr>
      <w:r>
        <w:rPr>
          <w:rFonts w:hAnsi="Times New Roman" w:ascii="Times New Roman"/>
          <w:sz w:val="24"/>
        </w:rPr>
        <w:t xml:space="preserve">3) Ответственность должностных лиц Общества,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документами Общества.</w:t>
      </w:r>
    </w:p>
    <w:p>
      <w:pPr>
        <w:jc w:val="both"/>
        <w:pStyle w:val="0"/>
        <w:spacing w:after="0" w:lineRule="auto" w:line="240.0"/>
        <w:rPr>
          <w:rFonts w:hAnsi="Times New Roman" w:ascii="Times New Roman"/>
          <w:sz w:val="24"/>
        </w:rPr>
      </w:pPr>
      <w:r>
        <w:rPr>
          <w:rFonts w:hAnsi="Times New Roman" w:ascii="Times New Roman"/>
          <w:sz w:val="24"/>
        </w:rPr>
        <w:t xml:space="preserve">4) Разработано и внедрено Положения о защите персональных данных работников, клиентов и контрагентов Общества.</w:t>
      </w:r>
    </w:p>
    <w:p>
      <w:pPr>
        <w:jc w:val="both"/>
        <w:pStyle w:val="0"/>
        <w:spacing w:after="0" w:lineRule="auto" w:line="240.0"/>
        <w:rPr>
          <w:rFonts w:hAnsi="Times New Roman" w:ascii="Times New Roman"/>
          <w:sz w:val="24"/>
        </w:rPr>
      </w:pPr>
      <w:r>
        <w:rPr>
          <w:rFonts w:hAnsi="Times New Roman" w:ascii="Times New Roman"/>
          <w:sz w:val="24"/>
        </w:rPr>
        <w:t xml:space="preserve">5) Лица, ведущие обработку персональных данных, проинструктированы и ознакомлены с нормативными правовыми актами, регламентирующими порядок работы и защиты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6) Разграничены права доступа к обрабатываемым персональным данным.</w:t>
      </w:r>
    </w:p>
    <w:p>
      <w:pPr>
        <w:jc w:val="both"/>
        <w:pStyle w:val="0"/>
        <w:spacing w:after="0" w:lineRule="auto" w:line="240.0"/>
        <w:rPr>
          <w:rFonts w:hAnsi="Times New Roman" w:ascii="Times New Roman"/>
          <w:sz w:val="24"/>
        </w:rPr>
      </w:pPr>
      <w:r>
        <w:rPr>
          <w:rFonts w:hAnsi="Times New Roman" w:ascii="Times New Roman"/>
          <w:sz w:val="24"/>
        </w:rPr>
        <w:t xml:space="preserve">7) Обеспечено раздельное хранение персональных данных (материальных носителей), обработка которых осуществляется в различных целях.</w:t>
      </w:r>
    </w:p>
    <w:p>
      <w:pPr>
        <w:jc w:val="both"/>
        <w:pStyle w:val="0"/>
        <w:spacing w:after="0" w:lineRule="auto" w:line="240.0"/>
        <w:rPr>
          <w:rFonts w:hAnsi="Times New Roman" w:ascii="Times New Roman"/>
          <w:sz w:val="24"/>
        </w:rPr>
      </w:pPr>
      <w:r>
        <w:rPr>
          <w:rFonts w:hAnsi="Times New Roman" w:ascii="Times New Roman"/>
          <w:sz w:val="24"/>
        </w:rPr>
        <w:t xml:space="preserve">8) В целях осуществления внутреннего контроля соответствия обработки персональных данных установленным требованиям проводятся периодические проверки условий обработки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9) Помимо вышеуказанных мер, осуществляются меры технического характера, направленные на:</w:t>
      </w:r>
    </w:p>
    <w:p>
      <w:pPr>
        <w:jc w:val="both"/>
        <w:pStyle w:val="0"/>
        <w:spacing w:after="0" w:lineRule="auto" w:line="240.0"/>
        <w:rPr>
          <w:rFonts w:hAnsi="Times New Roman" w:ascii="Times New Roman"/>
          <w:sz w:val="24"/>
        </w:rPr>
      </w:pPr>
      <w:r>
        <w:rPr>
          <w:rFonts w:hAnsi="Times New Roman" w:ascii="Times New Roman"/>
          <w:sz w:val="24"/>
        </w:rPr>
        <w:t xml:space="preserve">       - предотвращения несанкционированного доступа к системам, в которых хранятся персональные данные;</w:t>
      </w:r>
    </w:p>
    <w:p>
      <w:pPr>
        <w:jc w:val="both"/>
        <w:pStyle w:val="0"/>
        <w:spacing w:after="0" w:lineRule="auto" w:line="240.0"/>
        <w:rPr>
          <w:rFonts w:hAnsi="Times New Roman" w:ascii="Times New Roman"/>
          <w:sz w:val="24"/>
        </w:rPr>
      </w:pPr>
      <w:r>
        <w:rPr>
          <w:rFonts w:hAnsi="Times New Roman" w:ascii="Times New Roman"/>
          <w:sz w:val="24"/>
        </w:rPr>
        <w:t xml:space="preserve">       - резервирование и восстановление персональных данных, работоспособность технических средств и программного обеспечения, средств защиты информации в информационных системах персональных данных модифицированных или уничтоженных вследствие несанкционированного доступа к ним;</w:t>
      </w:r>
    </w:p>
    <w:p>
      <w:pPr>
        <w:jc w:val="both"/>
        <w:pStyle w:val="0"/>
        <w:spacing w:after="0" w:lineRule="auto" w:line="240.0"/>
        <w:rPr>
          <w:rFonts w:hAnsi="Times New Roman" w:ascii="Times New Roman"/>
          <w:sz w:val="24"/>
        </w:rPr>
      </w:pPr>
      <w:r>
        <w:rPr>
          <w:rFonts w:hAnsi="Times New Roman" w:ascii="Times New Roman"/>
          <w:sz w:val="24"/>
        </w:rPr>
        <w:t xml:space="preserve">       - иные необходимые меры безопасности.</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Гарантии конфиденциальности</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Информация, относящаяся к персональным данным, ставшая известной в связи с реализацией трудовых отношений, в связи с оказанием услуг клиентам Общества и в связи с сотрудничеством с контрагентами Общества, является конфиденциальной информацией и охраняется законом.</w:t>
      </w:r>
    </w:p>
    <w:p>
      <w:pPr>
        <w:jc w:val="both"/>
        <w:ind w:firstLine="567"/>
        <w:pStyle w:val="0"/>
        <w:spacing w:after="0" w:lineRule="auto" w:line="240.0"/>
        <w:rPr>
          <w:rFonts w:hAnsi="Times New Roman" w:ascii="Times New Roman"/>
          <w:sz w:val="24"/>
        </w:rPr>
      </w:pPr>
      <w:r>
        <w:rPr>
          <w:rFonts w:hAnsi="Times New Roman" w:ascii="Times New Roman"/>
          <w:sz w:val="24"/>
        </w:rPr>
        <w:t xml:space="preserve">Работники Общества и иные лица, получившие доступ к обрабатываемым персональным данным, предупреждаются о возможной дисциплинарной, административной, гражданско–правовой или уголовной ответственности в случае нарушения норм и требований действующего законодательства, регулирующего правила обработки и защиты персональных данных.</w:t>
      </w:r>
    </w:p>
    <w:p>
      <w:pPr>
        <w:jc w:val="both"/>
        <w:ind w:firstLine="567"/>
        <w:pStyle w:val="0"/>
        <w:spacing w:after="0" w:lineRule="auto" w:line="240.0"/>
        <w:rPr>
          <w:rFonts w:hAnsi="Times New Roman" w:ascii="Times New Roman"/>
          <w:sz w:val="24"/>
        </w:rPr>
      </w:pPr>
      <w:r>
        <w:rPr>
          <w:rFonts w:hAnsi="Times New Roman" w:ascii="Times New Roman"/>
          <w:sz w:val="24"/>
        </w:rPr>
        <w:t xml:space="preserve">Работники Общества, по вине которых произошло нарушение конфиденциальности персональных данных, и работники, создавшие предпосылки к нарушению конфиденциальности персональных данных, несут ответственность, предусмотренную действующим законодательством Российской Федерации, внутренними документами Общества и условиями трудового договора.</w:t>
      </w:r>
    </w:p>
    <w:p>
      <w:pPr>
        <w:jc w:val="both"/>
        <w:ind w:firstLine="567"/>
        <w:pStyle w:val="0"/>
        <w:spacing w:after="0" w:lineRule="auto" w:line="240.0"/>
        <w:rPr>
          <w:rFonts w:hAnsi="Times New Roman" w:ascii="Times New Roman"/>
          <w:sz w:val="24"/>
        </w:rPr>
      </w:pPr>
      <w:r>
        <w:rPr>
          <w:rFonts w:hAnsi="Times New Roman" w:ascii="Times New Roman"/>
          <w:sz w:val="24"/>
        </w:rPr>
        <w:t xml:space="preserve">Работники, осуществляющие обработку персональных данных и ответственные за обеспечение её безопасности, должны иметь квалификацию, достаточную для поддержания требуемого режима безопасности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В этих целях вводится система обеспечения требуемого уровня квалификации. Для</w:t>
      </w:r>
    </w:p>
    <w:p>
      <w:pPr>
        <w:jc w:val="both"/>
        <w:pStyle w:val="0"/>
        <w:spacing w:after="0" w:lineRule="auto" w:line="240.0"/>
        <w:rPr>
          <w:rFonts w:hAnsi="Times New Roman" w:ascii="Times New Roman"/>
          <w:sz w:val="24"/>
        </w:rPr>
      </w:pPr>
      <w:r>
        <w:rPr>
          <w:rFonts w:hAnsi="Times New Roman" w:ascii="Times New Roman"/>
          <w:sz w:val="24"/>
        </w:rPr>
        <w:t xml:space="preserve">всех лиц, обрабатывающих персональные данные, проводятся инструктажи по</w:t>
      </w:r>
    </w:p>
    <w:p>
      <w:pPr>
        <w:jc w:val="both"/>
        <w:pStyle w:val="0"/>
        <w:spacing w:after="0" w:lineRule="auto" w:line="240.0"/>
        <w:rPr>
          <w:rFonts w:hAnsi="Times New Roman" w:ascii="Times New Roman"/>
          <w:sz w:val="24"/>
        </w:rPr>
      </w:pPr>
      <w:r>
        <w:rPr>
          <w:rFonts w:hAnsi="Times New Roman" w:ascii="Times New Roman"/>
          <w:sz w:val="24"/>
        </w:rPr>
        <w:t xml:space="preserve">обеспечению безопасности персональных данных;</w:t>
      </w:r>
    </w:p>
    <w:p>
      <w:pPr>
        <w:jc w:val="both"/>
        <w:pStyle w:val="0"/>
        <w:spacing w:after="0" w:lineRule="auto" w:line="240.0"/>
        <w:rPr>
          <w:rFonts w:hAnsi="Times New Roman" w:ascii="Times New Roman"/>
          <w:sz w:val="24"/>
        </w:rPr>
      </w:pPr>
      <w:r>
        <w:rPr>
          <w:rFonts w:hAnsi="Times New Roman" w:ascii="Times New Roman"/>
          <w:sz w:val="24"/>
        </w:rPr>
        <w:t xml:space="preserve">Обязанность по реализации системы обеспечения требуемого уровня квалификации возлагается на лицо, ответственное за организацию обработки и обеспечение безопасности персональных данных.</w:t>
      </w:r>
    </w:p>
    <w:p>
      <w:pPr>
        <w:jc w:val="both"/>
        <w:ind w:firstLine="567"/>
        <w:pStyle w:val="0"/>
        <w:spacing w:after="0" w:lineRule="auto" w:line="240.0"/>
        <w:rPr>
          <w:rFonts w:hAnsi="Times New Roman" w:ascii="Times New Roman"/>
          <w:sz w:val="24"/>
        </w:rPr>
      </w:pPr>
      <w:r>
        <w:rPr>
          <w:rFonts w:hAnsi="Times New Roman" w:ascii="Times New Roman"/>
          <w:sz w:val="24"/>
        </w:rPr>
        <w:t xml:space="preserve">Ответственное лицо:</w:t>
      </w:r>
    </w:p>
    <w:p>
      <w:pPr>
        <w:jc w:val="both"/>
        <w:pStyle w:val="0"/>
        <w:spacing w:after="0" w:lineRule="auto" w:line="240.0"/>
        <w:rPr>
          <w:rFonts w:hAnsi="Times New Roman" w:ascii="Times New Roman"/>
          <w:sz w:val="24"/>
        </w:rPr>
      </w:pPr>
      <w:r>
        <w:rPr>
          <w:rFonts w:hAnsi="Times New Roman" w:ascii="Times New Roman"/>
          <w:sz w:val="24"/>
        </w:rPr>
        <w:t xml:space="preserve">- организовывает инструктирование и обучение работников;</w:t>
      </w:r>
    </w:p>
    <w:p>
      <w:pPr>
        <w:jc w:val="both"/>
        <w:pStyle w:val="0"/>
        <w:spacing w:after="0" w:lineRule="auto" w:line="240.0"/>
        <w:rPr>
          <w:rFonts w:hAnsi="Times New Roman" w:ascii="Times New Roman"/>
          <w:sz w:val="24"/>
        </w:rPr>
      </w:pPr>
      <w:r>
        <w:rPr>
          <w:rFonts w:hAnsi="Times New Roman" w:ascii="Times New Roman"/>
          <w:sz w:val="24"/>
        </w:rPr>
        <w:t xml:space="preserve">- ведет персональный учёт работников, прошедших инструктирование и обучение.</w:t>
      </w:r>
    </w:p>
    <w:p>
      <w:pPr>
        <w:pStyle w:val="0"/>
        <w:spacing w:after="0" w:lineRule="auto" w:line="240.0"/>
        <w:rPr>
          <w:rFonts w:hAnsi="Times New Roman" w:ascii="Times New Roman"/>
          <w:sz w:val="24"/>
        </w:rPr>
      </w:pPr>
    </w:p>
    <w:p>
      <w:pPr>
        <w:jc w:val="center"/>
        <w:pStyle w:val="0"/>
        <w:spacing w:after="0" w:lineRule="auto" w:line="240.0"/>
        <w:rPr>
          <w:rFonts w:hAnsi="Times New Roman" w:ascii="Times New Roman"/>
          <w:sz w:val="24"/>
          <w:b w:val="1"/>
        </w:rPr>
      </w:pPr>
      <w:r>
        <w:rPr>
          <w:rFonts w:hAnsi="Times New Roman" w:ascii="Times New Roman"/>
          <w:sz w:val="24"/>
          <w:b w:val="1"/>
        </w:rPr>
        <w:t xml:space="preserve">Изменения настоящей Политики</w:t>
      </w:r>
    </w:p>
    <w:p>
      <w:pPr>
        <w:pStyle w:val="0"/>
        <w:spacing w:after="0" w:lineRule="auto" w:line="240.0"/>
        <w:rPr>
          <w:rFonts w:hAnsi="Times New Roman" w:ascii="Times New Roman"/>
          <w:sz w:val="24"/>
        </w:rPr>
      </w:pPr>
    </w:p>
    <w:p>
      <w:pPr>
        <w:jc w:val="both"/>
        <w:ind w:firstLine="567"/>
        <w:pStyle w:val="0"/>
        <w:spacing w:after="0" w:lineRule="auto" w:line="240.0"/>
        <w:rPr>
          <w:rFonts w:hAnsi="Times New Roman" w:ascii="Times New Roman"/>
          <w:sz w:val="24"/>
        </w:rPr>
      </w:pPr>
      <w:r>
        <w:rPr>
          <w:rFonts w:hAnsi="Times New Roman" w:ascii="Times New Roman"/>
          <w:sz w:val="24"/>
        </w:rPr>
        <w:t xml:space="preserve">Настоящая Политика является внутренним документом Общества. </w:t>
      </w:r>
    </w:p>
    <w:p>
      <w:pPr>
        <w:jc w:val="both"/>
        <w:ind w:firstLine="567"/>
        <w:pStyle w:val="0"/>
        <w:spacing w:after="0" w:lineRule="auto" w:line="240.0"/>
        <w:rPr>
          <w:rFonts w:hAnsi="Times New Roman" w:ascii="Times New Roman"/>
          <w:sz w:val="24"/>
        </w:rPr>
      </w:pPr>
      <w:r>
        <w:rPr>
          <w:rFonts w:hAnsi="Times New Roman" w:ascii="Times New Roman"/>
          <w:sz w:val="24"/>
        </w:rPr>
        <w:t xml:space="preserve">Настоящая Политика подлежит изменению, дополнению в случае появления новых законодательных актов и специальных нормативных документов по обработке и защите персональных данных. В случае внесения в настоящую Политику изменений, к ним будет обеспечен неограниченный доступ всем заинтересованным субъектам персональных данных.</w:t>
      </w:r>
    </w:p>
    <w:p>
      <w:pPr>
        <w:jc w:val="both"/>
        <w:ind w:firstLine="567"/>
        <w:pStyle w:val="0"/>
        <w:spacing w:after="0" w:lineRule="auto" w:line="240.0"/>
        <w:rPr>
          <w:rFonts w:hAnsi="Times New Roman" w:ascii="Times New Roman"/>
          <w:sz w:val="24"/>
        </w:rPr>
      </w:pPr>
      <w:r>
        <w:rPr>
          <w:rFonts w:hAnsi="Times New Roman" w:ascii="Times New Roman"/>
          <w:sz w:val="24"/>
        </w:rPr>
        <w:t xml:space="preserve">Действующая редакция настоящей Политики хранится в месте нахождения Общества по адресу: </w:t>
      </w:r>
      <w:r>
        <w:rPr>
          <w:rFonts w:hAnsi="Times New Roman" w:ascii="Times New Roman"/>
        </w:rPr>
        <w:t xml:space="preserve">454008, г. Челябинск, ул. Косарева д.71, кв.196</w:t>
      </w:r>
      <w:r>
        <w:rPr>
          <w:rFonts w:hAnsi="Times New Roman" w:ascii="Times New Roman"/>
          <w:sz w:val="24"/>
        </w:rPr>
        <w:t xml:space="preserve">. Электронная версия Политики – на сайте Компании по адресу: www.glavcred.ru</w:t>
      </w:r>
    </w:p>
    <w:p>
      <w:pPr>
        <w:pStyle w:val="0"/>
        <w:spacing w:after="0" w:lineRule="auto" w:line="240.0"/>
        <w:rPr>
          <w:rFonts w:hAnsi="Times New Roman" w:ascii="Times New Roman"/>
          <w:sz w:val="24"/>
        </w:rPr>
      </w:pPr>
    </w:p>
    <w:p>
      <w:pPr>
        <w:pStyle w:val="0"/>
        <w:spacing w:after="0" w:lineRule="auto" w:line="240.0"/>
        <w:rPr>
          <w:rFonts w:hAnsi="Times New Roman" w:ascii="Times New Roman"/>
          <w:sz w:val="24"/>
        </w:rPr>
      </w:pPr>
    </w:p>
    <w:sectPr>
      <w:pgSz w:w="11906" w:h="16838"/>
      <w:pgMar w:top="1134" w:bottom="1134" w:left="1701" w:right="850"/>
      <w:docGrid w:linePitch="360"/>
    </w:sectPr>
  </w:body>
</w:document>
</file>

<file path=word/numbering.xml><?xml version="1.0" encoding="utf-8"?>
<w:numbering xmlns:r="http://schemas.openxmlformats.org/officeDocument/2006/relationships" xmlns:mc="http://schemas.openxmlformats.org/markup-compatibility/2006" xmlns:w="http://schemas.openxmlformats.org/wordprocessingml/2006/main">
  <w:abstractNum w:abstractNumId="1">
    <w:lvl w:ilvl="0">
      <w:numFmt w:val="bullet"/>
      <w:lvlText w:val=""/>
      <w:start w:val="1"/>
      <w:pPr>
        <w:ind w:left="720" w:hanging="360"/>
      </w:pPr>
      <w:rPr>
        <w:rFonts w:hAnsi="Symbol" w:ascii="Symbol"/>
        <w:sz w:val="20"/>
      </w:rPr>
    </w:lvl>
    <w:lvl w:ilvl="1">
      <w:numFmt w:val="bullet"/>
      <w:lvlText w:val=""/>
      <w:start w:val="1"/>
      <w:pPr>
        <w:ind w:left="1440" w:hanging="360"/>
      </w:pPr>
      <w:rPr>
        <w:rFonts w:hAnsi="Symbol" w:ascii="Symbol"/>
        <w:sz w:val="20"/>
      </w:rPr>
    </w:lvl>
    <w:lvl w:ilvl="2">
      <w:numFmt w:val="bullet"/>
      <w:lvlText w:val=""/>
      <w:start w:val="1"/>
      <w:pPr>
        <w:ind w:left="2160" w:hanging="360"/>
      </w:pPr>
      <w:rPr>
        <w:rFonts w:hAnsi="Symbol" w:ascii="Symbol"/>
        <w:sz w:val="20"/>
      </w:rPr>
    </w:lvl>
    <w:lvl w:ilvl="3">
      <w:numFmt w:val="bullet"/>
      <w:lvlText w:val=""/>
      <w:start w:val="1"/>
      <w:pPr>
        <w:ind w:left="2880" w:hanging="360"/>
      </w:pPr>
      <w:rPr>
        <w:rFonts w:hAnsi="Symbol" w:ascii="Symbol"/>
        <w:sz w:val="20"/>
      </w:rPr>
    </w:lvl>
    <w:lvl w:ilvl="4">
      <w:numFmt w:val="bullet"/>
      <w:lvlText w:val=""/>
      <w:start w:val="1"/>
      <w:pPr>
        <w:ind w:left="3600" w:hanging="360"/>
      </w:pPr>
      <w:rPr>
        <w:rFonts w:hAnsi="Symbol" w:ascii="Symbol"/>
        <w:sz w:val="20"/>
      </w:rPr>
    </w:lvl>
    <w:lvl w:ilvl="5">
      <w:numFmt w:val="bullet"/>
      <w:lvlText w:val=""/>
      <w:start w:val="1"/>
      <w:pPr>
        <w:ind w:left="4320" w:hanging="360"/>
      </w:pPr>
      <w:rPr>
        <w:rFonts w:hAnsi="Symbol" w:ascii="Symbol"/>
        <w:sz w:val="20"/>
      </w:rPr>
    </w:lvl>
    <w:lvl w:ilvl="6">
      <w:numFmt w:val="bullet"/>
      <w:lvlText w:val=""/>
      <w:start w:val="1"/>
      <w:pPr>
        <w:ind w:left="5040" w:hanging="360"/>
      </w:pPr>
      <w:rPr>
        <w:rFonts w:hAnsi="Symbol" w:ascii="Symbol"/>
        <w:sz w:val="20"/>
      </w:rPr>
    </w:lvl>
    <w:lvl w:ilvl="7">
      <w:numFmt w:val="bullet"/>
      <w:lvlText w:val=""/>
      <w:start w:val="1"/>
      <w:pPr>
        <w:ind w:left="5760" w:hanging="360"/>
      </w:pPr>
      <w:rPr>
        <w:rFonts w:hAnsi="Symbol" w:ascii="Symbol"/>
        <w:sz w:val="20"/>
      </w:rPr>
    </w:lvl>
    <w:lvl w:ilvl="8">
      <w:numFmt w:val="bullet"/>
      <w:lvlText w:val=""/>
      <w:start w:val="1"/>
      <w:pPr>
        <w:ind w:left="6480" w:hanging="360"/>
      </w:pPr>
      <w:rPr>
        <w:rFonts w:hAnsi="Symbol" w:ascii="Symbol"/>
        <w:sz w:val="20"/>
      </w:rPr>
    </w:lvl>
  </w:abstractNum>
  <w:abstractNum w:abstractNumId="2">
    <w:lvl w:ilvl="0">
      <w:numFmt w:val="bullet"/>
      <w:lvlText w:val=""/>
      <w:start w:val="1"/>
      <w:pPr>
        <w:ind w:left="720" w:hanging="360"/>
      </w:pPr>
      <w:rPr>
        <w:rFonts w:hAnsi="Symbol" w:ascii="Symbol"/>
      </w:rPr>
    </w:lvl>
    <w:lvl w:ilvl="1">
      <w:numFmt w:val="bullet"/>
      <w:lvlText w:val="o"/>
      <w:start w:val="1"/>
      <w:pPr>
        <w:ind w:left="1440" w:hanging="360"/>
      </w:pPr>
      <w:rPr>
        <w:rFonts w:hAnsi="Courier New" w:ascii="Courier New"/>
      </w:rPr>
    </w:lvl>
    <w:lvl w:ilvl="2">
      <w:numFmt w:val="bullet"/>
      <w:lvlText w:val=""/>
      <w:start w:val="1"/>
      <w:pPr>
        <w:ind w:left="2160" w:hanging="360"/>
      </w:pPr>
      <w:rPr>
        <w:rFonts w:hAnsi="Wingdings" w:ascii="Wingdings"/>
      </w:rPr>
    </w:lvl>
    <w:lvl w:ilvl="3">
      <w:numFmt w:val="bullet"/>
      <w:lvlText w:val=""/>
      <w:start w:val="1"/>
      <w:pPr>
        <w:ind w:left="2880" w:hanging="360"/>
      </w:pPr>
      <w:rPr>
        <w:rFonts w:hAnsi="Symbol" w:ascii="Symbol"/>
      </w:rPr>
    </w:lvl>
    <w:lvl w:ilvl="4">
      <w:numFmt w:val="bullet"/>
      <w:lvlText w:val="o"/>
      <w:start w:val="1"/>
      <w:pPr>
        <w:ind w:left="3600" w:hanging="360"/>
      </w:pPr>
      <w:rPr>
        <w:rFonts w:hAnsi="Courier New" w:ascii="Courier New"/>
      </w:rPr>
    </w:lvl>
    <w:lvl w:ilvl="5">
      <w:numFmt w:val="bullet"/>
      <w:lvlText w:val=""/>
      <w:start w:val="1"/>
      <w:pPr>
        <w:ind w:left="4320" w:hanging="360"/>
      </w:pPr>
      <w:rPr>
        <w:rFonts w:hAnsi="Wingdings" w:ascii="Wingdings"/>
      </w:rPr>
    </w:lvl>
    <w:lvl w:ilvl="6">
      <w:numFmt w:val="bullet"/>
      <w:lvlText w:val=""/>
      <w:start w:val="1"/>
      <w:pPr>
        <w:ind w:left="5040" w:hanging="360"/>
      </w:pPr>
      <w:rPr>
        <w:rFonts w:hAnsi="Symbol" w:ascii="Symbol"/>
      </w:rPr>
    </w:lvl>
    <w:lvl w:ilvl="7">
      <w:numFmt w:val="bullet"/>
      <w:lvlText w:val="o"/>
      <w:start w:val="1"/>
      <w:pPr>
        <w:ind w:left="5760" w:hanging="360"/>
      </w:pPr>
      <w:rPr>
        <w:rFonts w:hAnsi="Courier New" w:ascii="Courier New"/>
      </w:rPr>
    </w:lvl>
    <w:lvl w:ilvl="8">
      <w:numFmt w:val="bullet"/>
      <w:lvlText w:val=""/>
      <w:start w:val="1"/>
      <w:pPr>
        <w:ind w:left="6480" w:hanging="360"/>
      </w:pPr>
      <w:rPr>
        <w:rFonts w:hAnsi="Wingdings" w:ascii="Wingdings"/>
      </w:rPr>
    </w:lvl>
  </w:abstractNum>
  <w:num w:numId="1">
    <w:abstractNumId w:val="1"/>
  </w:num>
  <w:num w:numId="2">
    <w:abstractNumId w:val="2"/>
  </w:num>
</w:numbering>
</file>

<file path=word/settings.xml><?xml version="1.0" encoding="utf-8"?>
<w:settings xmlns:w="http://schemas.openxmlformats.org/wordprocessingml/2006/main">
  <w:defaultTabStop w:val="720"/>
  <w:compat>
    <w:compatSetting w:val="14" w:uri="http://schemas.microsoft.com/office/word" w:name="compatibilityMode"/>
  </w:compat>
</w:settings>
</file>

<file path=word/styles.xml><?xml version="1.0" encoding="utf-8"?>
<w:styles xmlns:r="http://schemas.openxmlformats.org/officeDocument/2006/relationships" xmlns:mc="http://schemas.openxmlformats.org/markup-compatibility/2006" xmlns:w="http://schemas.openxmlformats.org/wordprocessingml/2006/main">
  <w:docDefaults>
    <w:rPrDefault>
      <w:rPr>
        <w:rFonts w:hAnsi="Calibri" w:ascii="Calibri"/>
        <w:sz w:val="20"/>
      </w:rPr>
    </w:rPrDefault>
    <w:pPrDefault>
      <w:pPr>
        <w:spacing w:lineRule="auto" w:line="240.0"/>
      </w:pPr>
    </w:pPrDefault>
  </w:docDefaults>
  <w:style w:styleId="0" w:type="paragraph">
    <w:name w:val="Обычный"/>
    <w:pPr>
      <w:spacing w:after="200" w:lineRule="auto" w:line="276.0"/>
    </w:pPr>
    <w:rPr>
      <w:sz w:val="22"/>
    </w:rPr>
  </w:style>
  <w:style w:styleId="15" w:type="paragraph">
    <w:name w:val="ConsPlusNormal"/>
    <w:rPr>
      <w:rFonts w:hAnsi="Arial" w:ascii="Arial"/>
    </w:rPr>
  </w:style>
</w:styles>
</file>

<file path=word/_rels/document.xml.rels><?xml version='1.0' encoding='utf-8' standalone='yes'?>
<Relationships xmlns="http://schemas.openxmlformats.org/package/2006/relationships"><Relationship Id="rId1" Target="numbering.xml" Type="http://schemas.openxmlformats.org/officeDocument/2006/relationships/numbering"/><Relationship Id="rId2" Target="settings.xml" Type="http://schemas.openxmlformats.org/officeDocument/2006/relationships/settings"/><Relationship Id="rId3" Target="styles.xml" Type="http://schemas.openxmlformats.org/officeDocument/2006/relationships/styles"/></Relationships>
</file>

<file path=docProps/app.xml><?xml version="1.0" encoding="utf-8"?>
<Properties xmlns:vt="http://schemas.openxmlformats.org/officeDocument/2006/docPropsVTypes" xmlns="http://schemas.openxmlformats.org/officeDocument/2006/extended-properties">
  <Application>MailRU docs</Application>
</Properties>
</file>

<file path=docProps/core.xml><?xml version="1.0" encoding="utf-8"?>
<cp:coreProperties xmlns:dcterms="http://purl.org/dc/terms/" xmlns:dcmitype="http://purl.org/dc/dcmitype/" xmlns:cp="http://schemas.openxmlformats.org/package/2006/metadata/core-properties" xmlns:dc="http://purl.org/dc/elements/1.1/" xmlns:xsi="http://www.w3.org/2001/XMLSchema-instance">
  <dc:title>ПОЛИТИКА по обработке персональных данных от 15.07.2016 (копия 1).docx</dc:title>
</cp:coreProperties>
</file>